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E7" w:rsidRDefault="00AF35E7"/>
    <w:p w:rsidR="00F82E00" w:rsidRDefault="00F82E00">
      <w:r>
        <w:t>Steve Cowley article addition</w:t>
      </w:r>
      <w:bookmarkStart w:id="0" w:name="_GoBack"/>
      <w:bookmarkEnd w:id="0"/>
    </w:p>
    <w:p w:rsidR="00F82E00" w:rsidRDefault="00F82E00">
      <w:r>
        <w:t>Go to this article on F4F.</w:t>
      </w:r>
    </w:p>
    <w:p w:rsidR="00F82E00" w:rsidRDefault="00F82E00">
      <w:hyperlink r:id="rId5" w:history="1">
        <w:r w:rsidRPr="00F0231B">
          <w:rPr>
            <w:rStyle w:val="Hyperlink"/>
          </w:rPr>
          <w:t>http://fusion4freedom.us/when-you-wish-upon-a-star-nuclear-fusion-and-the-promise-of-a-brighter-tomorrow/</w:t>
        </w:r>
      </w:hyperlink>
    </w:p>
    <w:p w:rsidR="00F82E00" w:rsidRDefault="00F82E00">
      <w:r>
        <w:t xml:space="preserve">Find this paragraph near the ITER rendering and highlight it and send me a jump link set to display this paragraph. </w:t>
      </w:r>
    </w:p>
    <w:p w:rsidR="00F82E00" w:rsidRDefault="00F82E00">
      <w:r>
        <w:rPr>
          <w:rFonts w:ascii="Arial" w:hAnsi="Arial" w:cs="Arial"/>
          <w:color w:val="333333"/>
          <w:sz w:val="21"/>
          <w:szCs w:val="21"/>
        </w:rPr>
        <w:t xml:space="preserve">Cowley has been waiting for </w:t>
      </w:r>
      <w:proofErr w:type="spellStart"/>
      <w:r>
        <w:rPr>
          <w:rFonts w:ascii="Arial" w:hAnsi="Arial" w:cs="Arial"/>
          <w:color w:val="333333"/>
          <w:sz w:val="21"/>
          <w:szCs w:val="21"/>
        </w:rPr>
        <w:t>Iter</w:t>
      </w:r>
      <w:proofErr w:type="spellEnd"/>
      <w:r>
        <w:rPr>
          <w:rFonts w:ascii="Arial" w:hAnsi="Arial" w:cs="Arial"/>
          <w:color w:val="333333"/>
          <w:sz w:val="21"/>
          <w:szCs w:val="21"/>
        </w:rPr>
        <w:t xml:space="preserve"> his whole career. His commitment to it is not just driven by a desire to answer scientific questions that have occupied his mind for so many decades, though. “We don’t know where we are going to get our energy from in the second half of this century, and if we don’t get fusion working we are going to be really stuck,” he says. “We have to make [</w:t>
      </w:r>
      <w:proofErr w:type="spellStart"/>
      <w:r>
        <w:rPr>
          <w:rFonts w:ascii="Arial" w:hAnsi="Arial" w:cs="Arial"/>
          <w:color w:val="333333"/>
          <w:sz w:val="21"/>
          <w:szCs w:val="21"/>
        </w:rPr>
        <w:t>Iter</w:t>
      </w:r>
      <w:proofErr w:type="spellEnd"/>
      <w:r>
        <w:rPr>
          <w:rFonts w:ascii="Arial" w:hAnsi="Arial" w:cs="Arial"/>
          <w:color w:val="333333"/>
          <w:sz w:val="21"/>
          <w:szCs w:val="21"/>
        </w:rPr>
        <w:t>] work. It’s not just because I work in it that I think that: it has to work and all this effort of thousands of people all the way round the world is to make sure that in 2100 you can flick a switch on the wall and have electricity.”</w:t>
      </w:r>
      <w:r>
        <w:rPr>
          <w:rFonts w:ascii="Arial" w:hAnsi="Arial" w:cs="Arial"/>
          <w:color w:val="333333"/>
          <w:sz w:val="21"/>
          <w:szCs w:val="21"/>
        </w:rPr>
        <w:t xml:space="preserve"> </w:t>
      </w:r>
    </w:p>
    <w:p w:rsidR="00F82E00" w:rsidRDefault="00F82E00"/>
    <w:p w:rsidR="00F82E00" w:rsidRDefault="00F82E00"/>
    <w:sectPr w:rsidR="00F82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00"/>
    <w:rsid w:val="00AF35E7"/>
    <w:rsid w:val="00F8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sion4freedom.us/when-you-wish-upon-a-star-nuclear-fusion-and-the-promise-of-a-brighter-tomorr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2015-12-08T23:22:00Z</dcterms:created>
  <dcterms:modified xsi:type="dcterms:W3CDTF">2015-12-08T23:25:00Z</dcterms:modified>
</cp:coreProperties>
</file>